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72B2" w14:textId="77777777" w:rsidR="00781C26" w:rsidRDefault="00781C26"/>
    <w:tbl>
      <w:tblPr>
        <w:tblpPr w:leftFromText="141" w:rightFromText="141" w:vertAnchor="text" w:horzAnchor="margin" w:tblpY="-538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9"/>
        <w:gridCol w:w="2604"/>
      </w:tblGrid>
      <w:tr w:rsidR="00894AE2" w:rsidRPr="00894AE2" w14:paraId="5F5C2B2C" w14:textId="77777777" w:rsidTr="00C3542F">
        <w:trPr>
          <w:trHeight w:val="985"/>
        </w:trPr>
        <w:tc>
          <w:tcPr>
            <w:tcW w:w="9303" w:type="dxa"/>
            <w:gridSpan w:val="2"/>
          </w:tcPr>
          <w:p w14:paraId="23262EA4" w14:textId="28F042B4" w:rsidR="001E5246" w:rsidRPr="001E5246" w:rsidRDefault="001E5246" w:rsidP="001E5246">
            <w:pPr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Schwartze</w:t>
            </w:r>
            <w:proofErr w:type="spellEnd"/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D., </w:t>
            </w:r>
            <w:proofErr w:type="spellStart"/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Barkowski</w:t>
            </w:r>
            <w:proofErr w:type="spellEnd"/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, 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., Strauss, B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Knaevelsrud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, C., &amp; Rosendahl, J. (2019)</w:t>
            </w:r>
            <w:r w:rsidR="00805A14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Efficacy of group psychotherapy for posttraumatic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stress disorder: Systematic review and meta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-analysis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of randomized controlled trials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 Psychotherapy Research. 29, 415-431.</w:t>
            </w:r>
          </w:p>
          <w:p w14:paraId="448C8F24" w14:textId="2C061B34" w:rsidR="00894AE2" w:rsidRPr="00C61203" w:rsidRDefault="00894AE2" w:rsidP="00894AE2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C61203">
              <w:rPr>
                <w:rFonts w:ascii="Calibri" w:hAnsi="Calibri" w:cs="Calibri"/>
                <w:sz w:val="22"/>
                <w:szCs w:val="22"/>
              </w:rPr>
              <w:t>Verslag: Mark van der Meer</w:t>
            </w:r>
          </w:p>
        </w:tc>
      </w:tr>
      <w:tr w:rsidR="00894AE2" w:rsidRPr="00805A14" w14:paraId="26DE3415" w14:textId="77777777" w:rsidTr="00C3542F">
        <w:trPr>
          <w:trHeight w:val="3541"/>
        </w:trPr>
        <w:tc>
          <w:tcPr>
            <w:tcW w:w="9303" w:type="dxa"/>
            <w:gridSpan w:val="2"/>
          </w:tcPr>
          <w:p w14:paraId="7D9C13C0" w14:textId="77777777" w:rsidR="00781C26" w:rsidRDefault="00894AE2" w:rsidP="00781C26">
            <w:pPr>
              <w:contextualSpacing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Abstract</w:t>
            </w:r>
          </w:p>
          <w:p w14:paraId="5B88B6EB" w14:textId="3464ECC4" w:rsidR="001E5246" w:rsidRPr="0036589D" w:rsidRDefault="001E5246" w:rsidP="001E5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1E524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Objective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: The present meta-analysis evaluates the efficacy of group psychotherapy for post-traumatic stress disorder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(PTSD) in adults directly compared to no treatment or active treatments examined in randomized controlled trials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(RCTs). Method: Electronic databases were searched for eligible studies. Effects on PTSD symptoms, depression, and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anxiety were extracted. Between- and within-group effect sizes (Hedges’ g) were calculated using a random-effects model.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Data were adjusted to account for dependencies among observations in groups. </w:t>
            </w:r>
            <w:r w:rsidRPr="001E524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Results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Twenty RCTs were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ncluded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comprising 2244 individuals. Results showed significant effects of group psychotherapy in reducing symptoms of PTSD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compared to no-treatment control groups (k = 13; g = 0.70; 95% CI: 0.41; 0.99). No significant differences in efficacy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were found between group psychotherapy and other active treatments (k=8; g = 0.13; 95% CI: −0.16; 0.42). Moderator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analyses confirmed gender and trauma type as important moderators of within-treatment effects for PTSD. </w:t>
            </w:r>
            <w:r w:rsidRPr="001E5246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Conclusions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Group t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reatments are associated with improvements in symptoms of PTSD. Particularly, the efficacy of exposure-based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cognitive-behavioral group therapy (group CBT) is empirically well demonstrated. Still little is known about the effects of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group treatment approaches other than CBT and the comparative efficacy to alternative treatments such as individual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Pr="001E5246">
              <w:rPr>
                <w:rFonts w:ascii="Calibri" w:hAnsi="Calibri" w:cs="Calibri"/>
                <w:sz w:val="22"/>
                <w:szCs w:val="22"/>
                <w:lang w:val="en-US"/>
              </w:rPr>
              <w:t>therapy or pharmacotherapy.</w:t>
            </w:r>
          </w:p>
        </w:tc>
      </w:tr>
      <w:tr w:rsidR="00894AE2" w14:paraId="32644EEB" w14:textId="77777777" w:rsidTr="00C3542F">
        <w:trPr>
          <w:trHeight w:val="1531"/>
        </w:trPr>
        <w:tc>
          <w:tcPr>
            <w:tcW w:w="9303" w:type="dxa"/>
            <w:gridSpan w:val="2"/>
          </w:tcPr>
          <w:p w14:paraId="3580D3E2" w14:textId="72911261" w:rsidR="00894AE2" w:rsidRPr="00365CA7" w:rsidRDefault="00894AE2" w:rsidP="00C3542F">
            <w:pPr>
              <w:pStyle w:val="Geenafstand1"/>
              <w:contextualSpacing/>
              <w:rPr>
                <w:rFonts w:ascii="Calibri" w:hAnsi="Calibri" w:cs="Calibri"/>
                <w:b/>
              </w:rPr>
            </w:pPr>
            <w:r w:rsidRPr="00365CA7">
              <w:rPr>
                <w:rFonts w:ascii="Calibri" w:hAnsi="Calibri" w:cs="Calibri"/>
                <w:b/>
              </w:rPr>
              <w:t>Wat betekent dit voor de groepspsychotherapie?</w:t>
            </w:r>
          </w:p>
          <w:p w14:paraId="34D1E027" w14:textId="77777777" w:rsidR="00A861A5" w:rsidRDefault="001E5246" w:rsidP="001E524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Het artikel geeft een empirische basis voor het gebruik van groepspsychotherapie bij de behandeling van PTSS. De auteurs suggereren om hun bevindingen van de review en meta-analyse te gebruiken in het opstellen van praktische richtlijnen voor de behandeling van PTSS en adviseren de internationale richtlijnen aan te passen.</w:t>
            </w:r>
          </w:p>
          <w:p w14:paraId="014E42C6" w14:textId="2ECB66C9" w:rsidR="001E5246" w:rsidRPr="005B5CDB" w:rsidRDefault="001E5246" w:rsidP="002A6B7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 hun review hebben ze ook gekeken naar trauma type en gender als moderators van de uitkomsten van groep</w:t>
            </w:r>
            <w:r w:rsidR="003C2742">
              <w:rPr>
                <w:rFonts w:ascii="Calibri" w:hAnsi="Calibri" w:cs="Calibri"/>
                <w:sz w:val="22"/>
                <w:szCs w:val="22"/>
              </w:rPr>
              <w:t xml:space="preserve">stherapie. Mannen met oorlogstrauma’s profiteren minder van met name cognitieve-gedragstherapeutische groepen in vergelijk met vrouwen. Onduidelijk is of </w:t>
            </w:r>
            <w:r w:rsidR="002A6B73">
              <w:rPr>
                <w:rFonts w:ascii="Calibri" w:hAnsi="Calibri" w:cs="Calibri"/>
                <w:sz w:val="22"/>
                <w:szCs w:val="22"/>
              </w:rPr>
              <w:t>mannen</w:t>
            </w:r>
            <w:r w:rsidR="003C2742">
              <w:rPr>
                <w:rFonts w:ascii="Calibri" w:hAnsi="Calibri" w:cs="Calibri"/>
                <w:sz w:val="22"/>
                <w:szCs w:val="22"/>
              </w:rPr>
              <w:t xml:space="preserve"> meer zouden profiteren van psychodynamische of interpersoonlijke groepspsychotherapieën.</w:t>
            </w:r>
          </w:p>
        </w:tc>
      </w:tr>
      <w:tr w:rsidR="00894AE2" w:rsidRPr="00365CA7" w14:paraId="7CB19A6D" w14:textId="77777777" w:rsidTr="00C3542F">
        <w:trPr>
          <w:trHeight w:val="237"/>
        </w:trPr>
        <w:tc>
          <w:tcPr>
            <w:tcW w:w="6699" w:type="dxa"/>
          </w:tcPr>
          <w:p w14:paraId="4D344E8F" w14:textId="77777777" w:rsidR="00894AE2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Relevantie voor richtlijnen</w:t>
            </w:r>
          </w:p>
        </w:tc>
        <w:tc>
          <w:tcPr>
            <w:tcW w:w="2604" w:type="dxa"/>
          </w:tcPr>
          <w:p w14:paraId="6AB6AA56" w14:textId="43D6E44F" w:rsidR="00894AE2" w:rsidRDefault="005B5CDB" w:rsidP="005B5C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4A42F5B3" wp14:editId="05D8BA29">
                  <wp:extent cx="123190" cy="123190"/>
                  <wp:effectExtent l="0" t="0" r="3810" b="3810"/>
                  <wp:docPr id="12" name="Afbeelding 12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A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66A5A1C" wp14:editId="190FCC40">
                  <wp:extent cx="123190" cy="123190"/>
                  <wp:effectExtent l="0" t="0" r="3810" b="3810"/>
                  <wp:docPr id="13" name="Afbeelding 13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B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0B5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BA98897" wp14:editId="21E9E5EB">
                  <wp:extent cx="123190" cy="123190"/>
                  <wp:effectExtent l="0" t="0" r="3810" b="3810"/>
                  <wp:docPr id="21" name="Afbeelding 21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B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6B7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202FA6F" wp14:editId="274E56A2">
                  <wp:extent cx="123190" cy="123190"/>
                  <wp:effectExtent l="0" t="0" r="3810" b="3810"/>
                  <wp:docPr id="4" name="Afbeelding 4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AE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6B7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2E69C109" wp14:editId="2A1F4CE1">
                  <wp:extent cx="123190" cy="123190"/>
                  <wp:effectExtent l="0" t="0" r="3810" b="3810"/>
                  <wp:docPr id="5" name="Afbeelding 5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AE2" w:rsidRPr="00365CA7" w14:paraId="5F0D58E4" w14:textId="77777777" w:rsidTr="00C3542F">
        <w:trPr>
          <w:trHeight w:val="237"/>
        </w:trPr>
        <w:tc>
          <w:tcPr>
            <w:tcW w:w="6699" w:type="dxa"/>
          </w:tcPr>
          <w:p w14:paraId="447E4B19" w14:textId="77777777" w:rsidR="00894AE2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Relevantie voor onderzoek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604" w:type="dxa"/>
          </w:tcPr>
          <w:p w14:paraId="3C13CF88" w14:textId="35A17F74" w:rsidR="00894AE2" w:rsidRDefault="00894AE2" w:rsidP="002A6B73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0EBDC6F5" wp14:editId="21864BE5">
                  <wp:extent cx="123190" cy="123190"/>
                  <wp:effectExtent l="0" t="0" r="3810" b="3810"/>
                  <wp:docPr id="11" name="Afbeelding 11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81A4E15" wp14:editId="643256D1">
                  <wp:extent cx="123190" cy="123190"/>
                  <wp:effectExtent l="0" t="0" r="3810" b="3810"/>
                  <wp:docPr id="10" name="Afbeelding 10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A396BEF" wp14:editId="07EEB221">
                  <wp:extent cx="123190" cy="123190"/>
                  <wp:effectExtent l="0" t="0" r="3810" b="3810"/>
                  <wp:docPr id="9" name="Afbeelding 9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5C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6B7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AF2D24F" wp14:editId="507B19EF">
                  <wp:extent cx="123190" cy="123190"/>
                  <wp:effectExtent l="0" t="0" r="3810" b="3810"/>
                  <wp:docPr id="7" name="Afbeelding 7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6B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6B7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D963527" wp14:editId="36820909">
                  <wp:extent cx="123190" cy="123190"/>
                  <wp:effectExtent l="0" t="0" r="3810" b="3810"/>
                  <wp:docPr id="8" name="Afbeelding 8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AE2" w:rsidRPr="00365CA7" w14:paraId="5589510B" w14:textId="77777777" w:rsidTr="00C3542F">
        <w:trPr>
          <w:trHeight w:val="237"/>
        </w:trPr>
        <w:tc>
          <w:tcPr>
            <w:tcW w:w="6699" w:type="dxa"/>
          </w:tcPr>
          <w:p w14:paraId="1E17FD6B" w14:textId="77777777" w:rsidR="00894AE2" w:rsidRPr="00365CA7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Relevantie voor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groepsbehande</w:t>
            </w:r>
            <w:proofErr w:type="spellEnd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ling</w:t>
            </w:r>
          </w:p>
        </w:tc>
        <w:tc>
          <w:tcPr>
            <w:tcW w:w="2604" w:type="dxa"/>
          </w:tcPr>
          <w:p w14:paraId="1961BC81" w14:textId="383C9BC2" w:rsidR="00894AE2" w:rsidRDefault="00894AE2" w:rsidP="002A6B73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B344AAB" wp14:editId="5021622E">
                  <wp:extent cx="123190" cy="123190"/>
                  <wp:effectExtent l="0" t="0" r="3810" b="3810"/>
                  <wp:docPr id="6" name="Afbeelding 6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C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E6E4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6C7920F3" wp14:editId="7DF2027F">
                  <wp:extent cx="123190" cy="123190"/>
                  <wp:effectExtent l="0" t="0" r="3810" b="3810"/>
                  <wp:docPr id="3" name="Afbeelding 3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B5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F0B5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51DB028F" wp14:editId="59FE0D8D">
                  <wp:extent cx="123190" cy="123190"/>
                  <wp:effectExtent l="0" t="0" r="3810" b="3810"/>
                  <wp:docPr id="18" name="Afbeelding 18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B5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="005F1CDA">
              <w:t xml:space="preserve">  </w:t>
            </w:r>
            <w:proofErr w:type="spellStart"/>
            <w:r w:rsidR="005F1CDA" w:rsidRPr="005F1CDA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proofErr w:type="spellEnd"/>
          </w:p>
        </w:tc>
      </w:tr>
      <w:tr w:rsidR="00894AE2" w:rsidRPr="00365CA7" w14:paraId="52571060" w14:textId="77777777" w:rsidTr="00C3542F">
        <w:trPr>
          <w:trHeight w:val="259"/>
        </w:trPr>
        <w:tc>
          <w:tcPr>
            <w:tcW w:w="6699" w:type="dxa"/>
          </w:tcPr>
          <w:p w14:paraId="0FF6E4F9" w14:textId="77777777" w:rsidR="00894AE2" w:rsidRPr="00365CA7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Relevantie</w:t>
            </w:r>
            <w:proofErr w:type="spellEnd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voor </w:t>
            </w: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teamcoaching</w:t>
            </w:r>
            <w:proofErr w:type="spellEnd"/>
          </w:p>
        </w:tc>
        <w:tc>
          <w:tcPr>
            <w:tcW w:w="2604" w:type="dxa"/>
          </w:tcPr>
          <w:p w14:paraId="0DBACCFF" w14:textId="7DD0398C" w:rsidR="00894AE2" w:rsidRDefault="00894AE2" w:rsidP="00C3542F">
            <w:pPr>
              <w:contextualSpacing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O</w:t>
            </w:r>
          </w:p>
        </w:tc>
      </w:tr>
      <w:tr w:rsidR="00894AE2" w:rsidRPr="00365CA7" w14:paraId="1864EE19" w14:textId="77777777" w:rsidTr="00C3542F">
        <w:trPr>
          <w:trHeight w:val="237"/>
        </w:trPr>
        <w:tc>
          <w:tcPr>
            <w:tcW w:w="6699" w:type="dxa"/>
          </w:tcPr>
          <w:p w14:paraId="711C267D" w14:textId="77777777" w:rsidR="00894AE2" w:rsidRPr="00365CA7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Relevantie</w:t>
            </w:r>
            <w:proofErr w:type="spellEnd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voor </w:t>
            </w: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groepsdynamicaopleiding</w:t>
            </w:r>
            <w:proofErr w:type="spellEnd"/>
          </w:p>
        </w:tc>
        <w:tc>
          <w:tcPr>
            <w:tcW w:w="2604" w:type="dxa"/>
          </w:tcPr>
          <w:p w14:paraId="5FFD6DAA" w14:textId="7A727EC2" w:rsidR="00894AE2" w:rsidRDefault="00894AE2" w:rsidP="00C3542F">
            <w:pPr>
              <w:contextualSpacing/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O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  <w:t>O</w:t>
            </w:r>
          </w:p>
        </w:tc>
      </w:tr>
      <w:tr w:rsidR="00894AE2" w:rsidRPr="00365CA7" w14:paraId="190EA6B9" w14:textId="77777777" w:rsidTr="00C3542F">
        <w:trPr>
          <w:trHeight w:val="237"/>
        </w:trPr>
        <w:tc>
          <w:tcPr>
            <w:tcW w:w="6699" w:type="dxa"/>
          </w:tcPr>
          <w:p w14:paraId="730EF8AA" w14:textId="77777777" w:rsidR="00894AE2" w:rsidRPr="00365CA7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Relevantie</w:t>
            </w:r>
            <w:proofErr w:type="spellEnd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voor </w:t>
            </w:r>
            <w:proofErr w:type="spellStart"/>
            <w:r w:rsidRPr="00365CA7">
              <w:rPr>
                <w:rFonts w:ascii="Calibri" w:hAnsi="Calibri" w:cs="Calibri"/>
                <w:sz w:val="22"/>
                <w:szCs w:val="22"/>
                <w:lang w:val="en-US"/>
              </w:rPr>
              <w:t>groepstherapieopleiding</w:t>
            </w:r>
            <w:proofErr w:type="spellEnd"/>
          </w:p>
        </w:tc>
        <w:tc>
          <w:tcPr>
            <w:tcW w:w="2604" w:type="dxa"/>
          </w:tcPr>
          <w:p w14:paraId="20668BD1" w14:textId="56C0B2CB" w:rsidR="00894AE2" w:rsidRPr="002E6E43" w:rsidRDefault="001536D8" w:rsidP="002E6E43">
            <w:pPr>
              <w:rPr>
                <w:rFonts w:ascii="Calibri" w:hAnsi="Calibri" w:cs="Calibri"/>
                <w:noProof/>
                <w:sz w:val="22"/>
                <w:szCs w:val="22"/>
                <w:lang w:val="en-US"/>
              </w:rPr>
            </w:pPr>
            <w:r>
              <w:rPr>
                <w:noProof/>
              </w:rPr>
              <w:pict w14:anchorId="7FF8F95F">
                <v:shape id="Afbeelding 5" o:spid="_x0000_i1026" type="#_x0000_t75" alt="https://encrypted-tbn2.gstatic.com/images?q=tbn:ANd9GcS8CzfYEzQqr_prSCZjiKOi18pHj8-l0hbcuPjz8uuBdmxWMeZk8mCpPg" style="width:9pt;height:9pt;visibility:visible;mso-wrap-style:square;mso-width-percent:0;mso-height-percent:0;mso-width-percent:0;mso-height-percent:0" o:bullet="t">
                  <v:imagedata r:id="rId6" o:title="ANd9GcS8CzfYEzQqr_prSCZjiKOi18pHj8-l0hbcuPjz8uuBdmxWMeZk8mCpPg"/>
                </v:shape>
              </w:pict>
            </w:r>
            <w:r w:rsidR="002E6E43" w:rsidRPr="002E6E4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2E6E43">
              <w:rPr>
                <w:noProof/>
              </w:rPr>
              <w:drawing>
                <wp:inline distT="0" distB="0" distL="0" distR="0" wp14:anchorId="1F4969AA" wp14:editId="5E674FC2">
                  <wp:extent cx="123190" cy="123190"/>
                  <wp:effectExtent l="0" t="0" r="3810" b="3810"/>
                  <wp:docPr id="15" name="Afbeelding 15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E4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2E6E4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A471B52" wp14:editId="14F00CEE">
                  <wp:extent cx="123190" cy="123190"/>
                  <wp:effectExtent l="0" t="0" r="3810" b="3810"/>
                  <wp:docPr id="16" name="Afbeelding 16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4AE2" w:rsidRPr="002E6E4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5F0B5E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7E5C713B" wp14:editId="3B70DEB8">
                  <wp:extent cx="123190" cy="123190"/>
                  <wp:effectExtent l="0" t="0" r="3810" b="3810"/>
                  <wp:docPr id="20" name="Afbeelding 20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B5E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2E6E43">
              <w:rPr>
                <w:rFonts w:ascii="Calibri" w:hAnsi="Calibri" w:cs="Calibri"/>
                <w:noProof/>
                <w:sz w:val="22"/>
                <w:szCs w:val="22"/>
              </w:rPr>
              <w:t xml:space="preserve"> </w:t>
            </w:r>
            <w:r w:rsidR="00894AE2" w:rsidRPr="002E6E43">
              <w:rPr>
                <w:rFonts w:ascii="Calibri" w:hAnsi="Calibri" w:cs="Calibri"/>
                <w:noProof/>
                <w:sz w:val="22"/>
                <w:szCs w:val="22"/>
              </w:rPr>
              <w:t>O</w:t>
            </w:r>
          </w:p>
        </w:tc>
      </w:tr>
      <w:tr w:rsidR="00894AE2" w:rsidRPr="00365CA7" w14:paraId="0652C67C" w14:textId="77777777" w:rsidTr="00C3542F">
        <w:trPr>
          <w:trHeight w:val="259"/>
        </w:trPr>
        <w:tc>
          <w:tcPr>
            <w:tcW w:w="6699" w:type="dxa"/>
          </w:tcPr>
          <w:p w14:paraId="621EB9DB" w14:textId="77777777" w:rsidR="00894AE2" w:rsidRDefault="00894AE2" w:rsidP="00C3542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Relevantie voor KP opleiding of Psychiatrieopleiding</w:t>
            </w:r>
          </w:p>
        </w:tc>
        <w:tc>
          <w:tcPr>
            <w:tcW w:w="2604" w:type="dxa"/>
          </w:tcPr>
          <w:p w14:paraId="4FCCFEAB" w14:textId="1575E02D" w:rsidR="00894AE2" w:rsidRDefault="00894AE2" w:rsidP="005F1CDA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CB183B">
              <w:rPr>
                <w:rFonts w:ascii="Calibri" w:hAnsi="Calibri" w:cs="Calibri"/>
                <w:noProof/>
              </w:rPr>
              <w:drawing>
                <wp:inline distT="0" distB="0" distL="0" distR="0" wp14:anchorId="2BC05375" wp14:editId="0C4E73B1">
                  <wp:extent cx="123190" cy="123190"/>
                  <wp:effectExtent l="0" t="0" r="3810" b="3810"/>
                  <wp:docPr id="2" name="Afbeelding 2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6"/>
                <w:szCs w:val="36"/>
              </w:rPr>
              <w:t xml:space="preserve"> </w:t>
            </w:r>
            <w:r w:rsidRPr="00CB183B">
              <w:rPr>
                <w:rFonts w:ascii="Calibri" w:hAnsi="Calibri" w:cs="Calibri"/>
                <w:noProof/>
              </w:rPr>
              <w:drawing>
                <wp:inline distT="0" distB="0" distL="0" distR="0" wp14:anchorId="38B90C04" wp14:editId="2E0ED091">
                  <wp:extent cx="123190" cy="123190"/>
                  <wp:effectExtent l="0" t="0" r="3810" b="3810"/>
                  <wp:docPr id="1" name="Afbeelding 1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E43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629D9BB" wp14:editId="7E92B059">
                  <wp:extent cx="123190" cy="123190"/>
                  <wp:effectExtent l="0" t="0" r="3810" b="3810"/>
                  <wp:docPr id="17" name="Afbeelding 17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F1CDA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4149C84" wp14:editId="75C542B3">
                  <wp:extent cx="123190" cy="123190"/>
                  <wp:effectExtent l="0" t="0" r="3810" b="3810"/>
                  <wp:docPr id="14" name="Afbeelding 14" descr="https://encrypted-tbn2.gstatic.com/images?q=tbn:ANd9GcS8CzfYEzQqr_prSCZjiKOi18pHj8-l0hbcuPjz8uuBdmxWMeZk8mCp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8CzfYEzQqr_prSCZjiKOi18pHj8-l0hbcuPjz8uuBdmxWMeZk8mCp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" cy="123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1CD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</w:p>
        </w:tc>
      </w:tr>
    </w:tbl>
    <w:p w14:paraId="309526CA" w14:textId="77777777" w:rsidR="00F47DD1" w:rsidRDefault="001536D8"/>
    <w:sectPr w:rsidR="00F47DD1" w:rsidSect="009C55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encrypted-tbn2.gstatic.com/images?q=tbn:ANd9GcS8CzfYEzQqr_prSCZjiKOi18pHj8-l0hbcuPjz8uuBdmxWMeZk8mCpPg" style="width:80.5pt;height:80.5pt;visibility:visible;mso-wrap-style:square" o:bullet="t">
        <v:imagedata r:id="rId1" o:title="ANd9GcS8CzfYEzQqr_prSCZjiKOi18pHj8-l0hbcuPjz8uuBdmxWMeZk8mCpPg"/>
      </v:shape>
    </w:pict>
  </w:numPicBullet>
  <w:abstractNum w:abstractNumId="0" w15:restartNumberingAfterBreak="0">
    <w:nsid w:val="4EC05499"/>
    <w:multiLevelType w:val="hybridMultilevel"/>
    <w:tmpl w:val="BCAE110A"/>
    <w:lvl w:ilvl="0" w:tplc="2E469F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A47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063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883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05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B4B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47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62EF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D06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AE2"/>
    <w:rsid w:val="00023E19"/>
    <w:rsid w:val="001536D8"/>
    <w:rsid w:val="001E5246"/>
    <w:rsid w:val="001F1304"/>
    <w:rsid w:val="002976B1"/>
    <w:rsid w:val="002A6B73"/>
    <w:rsid w:val="002E6E43"/>
    <w:rsid w:val="0034182D"/>
    <w:rsid w:val="0036589D"/>
    <w:rsid w:val="003C2742"/>
    <w:rsid w:val="005B5CDB"/>
    <w:rsid w:val="005F0B5E"/>
    <w:rsid w:val="005F1CDA"/>
    <w:rsid w:val="00781C26"/>
    <w:rsid w:val="007D3F3E"/>
    <w:rsid w:val="00805A14"/>
    <w:rsid w:val="00894AE2"/>
    <w:rsid w:val="009C5550"/>
    <w:rsid w:val="009F312A"/>
    <w:rsid w:val="00A861A5"/>
    <w:rsid w:val="00B94359"/>
    <w:rsid w:val="00C61203"/>
    <w:rsid w:val="00DB441C"/>
    <w:rsid w:val="00F627FD"/>
    <w:rsid w:val="00FB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B86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4AE2"/>
    <w:rPr>
      <w:rFonts w:ascii="Cambria" w:eastAsia="MS Mincho" w:hAnsi="Cambria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rsid w:val="00894AE2"/>
    <w:rPr>
      <w:rFonts w:ascii="Cambria" w:eastAsia="Times New Roman" w:hAnsi="Cambria" w:cs="Times New Roman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C26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C26"/>
    <w:rPr>
      <w:rFonts w:ascii="Times New Roman" w:eastAsia="MS Mincho" w:hAnsi="Times New Roman" w:cs="Times New Roman"/>
      <w:sz w:val="18"/>
      <w:szCs w:val="18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81C26"/>
    <w:pPr>
      <w:spacing w:before="100" w:beforeAutospacing="1" w:after="100" w:afterAutospacing="1"/>
    </w:pPr>
    <w:rPr>
      <w:rFonts w:ascii="Times New Roman" w:eastAsia="Times New Roman" w:hAnsi="Times New Roman"/>
      <w:lang w:eastAsia="zh-CN"/>
    </w:rPr>
  </w:style>
  <w:style w:type="paragraph" w:styleId="Lijstalinea">
    <w:name w:val="List Paragraph"/>
    <w:basedOn w:val="Standaard"/>
    <w:uiPriority w:val="34"/>
    <w:qFormat/>
    <w:rsid w:val="002E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5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der Meer</dc:creator>
  <cp:keywords/>
  <dc:description/>
  <cp:lastModifiedBy>NVGP NVGP</cp:lastModifiedBy>
  <cp:revision>2</cp:revision>
  <dcterms:created xsi:type="dcterms:W3CDTF">2022-03-20T13:44:00Z</dcterms:created>
  <dcterms:modified xsi:type="dcterms:W3CDTF">2022-03-20T13:44:00Z</dcterms:modified>
</cp:coreProperties>
</file>